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A7ED" w14:textId="6252F0A4" w:rsidR="00602972" w:rsidRDefault="00602972">
      <w:pPr>
        <w:rPr>
          <w:rFonts w:ascii="Calibri" w:eastAsia="Calibri" w:hAnsi="Calibri" w:cs="Calibri"/>
          <w:b/>
        </w:rPr>
      </w:pPr>
    </w:p>
    <w:p w14:paraId="5CCB4729" w14:textId="77777777" w:rsidR="00602972" w:rsidRPr="00B3034F" w:rsidRDefault="00602972" w:rsidP="00602972">
      <w:pPr>
        <w:jc w:val="right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1BBAEB9" w14:textId="5A052E7F" w:rsidR="00EE650C" w:rsidRPr="00B3034F" w:rsidRDefault="00257948" w:rsidP="00602972">
      <w:pPr>
        <w:jc w:val="right"/>
        <w:rPr>
          <w:rFonts w:asciiTheme="majorHAnsi" w:eastAsia="Calibri" w:hAnsiTheme="majorHAnsi" w:cstheme="majorHAnsi"/>
          <w:b/>
          <w:sz w:val="18"/>
          <w:szCs w:val="18"/>
        </w:rPr>
      </w:pPr>
      <w:r>
        <w:rPr>
          <w:rFonts w:asciiTheme="majorHAnsi" w:eastAsia="Calibri" w:hAnsiTheme="majorHAnsi" w:cstheme="majorHAnsi"/>
          <w:b/>
          <w:sz w:val="18"/>
          <w:szCs w:val="18"/>
        </w:rPr>
        <w:t>22</w:t>
      </w:r>
      <w:r w:rsidR="00800927" w:rsidRPr="00B3034F">
        <w:rPr>
          <w:rFonts w:asciiTheme="majorHAnsi" w:eastAsia="Calibri" w:hAnsiTheme="majorHAnsi" w:cstheme="majorHAnsi"/>
          <w:b/>
          <w:sz w:val="18"/>
          <w:szCs w:val="18"/>
        </w:rPr>
        <w:t>.12</w:t>
      </w:r>
      <w:r w:rsidR="00837328" w:rsidRPr="00B3034F">
        <w:rPr>
          <w:rFonts w:asciiTheme="majorHAnsi" w:eastAsia="Calibri" w:hAnsiTheme="majorHAnsi" w:cstheme="majorHAnsi"/>
          <w:b/>
          <w:sz w:val="18"/>
          <w:szCs w:val="18"/>
        </w:rPr>
        <w:t>.2023</w:t>
      </w:r>
    </w:p>
    <w:p w14:paraId="082ABF02" w14:textId="77777777" w:rsidR="00EE650C" w:rsidRPr="00B3034F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AEE745C" w14:textId="77777777" w:rsidR="00EE650C" w:rsidRPr="00B3034F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B3034F">
        <w:rPr>
          <w:rFonts w:asciiTheme="majorHAnsi" w:eastAsia="Calibri" w:hAnsiTheme="majorHAnsi" w:cstheme="majorHAnsi"/>
          <w:b/>
          <w:sz w:val="18"/>
          <w:szCs w:val="18"/>
        </w:rPr>
        <w:t>TEKNİK ŞARTNAME</w:t>
      </w:r>
    </w:p>
    <w:p w14:paraId="58F2D5F2" w14:textId="77777777" w:rsidR="00EE650C" w:rsidRPr="00B3034F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7068DBC" w14:textId="77777777" w:rsidR="00EE650C" w:rsidRPr="00B3034F" w:rsidRDefault="00236D28">
      <w:pPr>
        <w:rPr>
          <w:rFonts w:asciiTheme="majorHAnsi" w:eastAsia="Calibri" w:hAnsiTheme="majorHAnsi" w:cstheme="majorHAnsi"/>
          <w:sz w:val="18"/>
          <w:szCs w:val="18"/>
        </w:rPr>
      </w:pPr>
      <w:r w:rsidRPr="00B3034F">
        <w:rPr>
          <w:rFonts w:asciiTheme="majorHAnsi" w:eastAsia="Calibri" w:hAnsiTheme="majorHAnsi" w:cstheme="majorHAnsi"/>
          <w:b/>
          <w:sz w:val="18"/>
          <w:szCs w:val="18"/>
        </w:rPr>
        <w:t>DÜNYA YEREL YÖNETİM VE DEMOKRASİ AKADEMİSİ VAKFI (WALD)</w:t>
      </w:r>
    </w:p>
    <w:p w14:paraId="5BFCE932" w14:textId="528AF0B7" w:rsidR="001652C6" w:rsidRPr="00B3034F" w:rsidRDefault="00D6694B" w:rsidP="00D6694B">
      <w:pPr>
        <w:rPr>
          <w:rFonts w:asciiTheme="majorHAnsi" w:hAnsiTheme="majorHAnsi" w:cstheme="majorHAnsi"/>
          <w:bCs/>
          <w:sz w:val="18"/>
          <w:szCs w:val="18"/>
          <w:lang w:eastAsia="tr-TR"/>
        </w:rPr>
      </w:pPr>
      <w:r w:rsidRPr="00B3034F">
        <w:rPr>
          <w:rFonts w:asciiTheme="majorHAnsi" w:eastAsia="Calibri" w:hAnsiTheme="majorHAnsi" w:cstheme="majorHAnsi"/>
          <w:sz w:val="18"/>
          <w:szCs w:val="18"/>
        </w:rPr>
        <w:t>Bu şartname;</w:t>
      </w:r>
      <w:r w:rsidR="001652C6" w:rsidRPr="00B3034F">
        <w:rPr>
          <w:rFonts w:asciiTheme="majorHAnsi" w:hAnsiTheme="majorHAnsi" w:cstheme="majorHAnsi"/>
          <w:sz w:val="18"/>
          <w:szCs w:val="18"/>
        </w:rPr>
        <w:t xml:space="preserve"> </w:t>
      </w:r>
      <w:r w:rsidRPr="00B3034F">
        <w:rPr>
          <w:rFonts w:asciiTheme="majorHAnsi" w:hAnsiTheme="majorHAnsi" w:cstheme="majorHAnsi"/>
          <w:sz w:val="18"/>
          <w:szCs w:val="18"/>
        </w:rPr>
        <w:t>“</w:t>
      </w:r>
      <w:r w:rsidR="00B3034F" w:rsidRPr="00B3034F">
        <w:rPr>
          <w:rFonts w:asciiTheme="majorHAnsi" w:hAnsiTheme="majorHAnsi" w:cstheme="majorHAnsi"/>
          <w:bCs/>
          <w:sz w:val="18"/>
          <w:szCs w:val="18"/>
          <w:lang w:eastAsia="tr-TR"/>
        </w:rPr>
        <w:t>WALD 2023 Sosyal Koruma, Topluluk Hareketleri ve Kayıtlı Ekonomiye Erişimde Belediyelerle İş Birliği Projesi Kapsamında Proje Koordinasyon Ofisi ve 7 Sosyal Koruma Masasında Kullanılmak Üzere Ofis Materyalleri Alım</w:t>
      </w:r>
      <w:r w:rsidRPr="00B3034F">
        <w:rPr>
          <w:rFonts w:asciiTheme="majorHAnsi" w:hAnsiTheme="majorHAnsi" w:cstheme="majorHAnsi"/>
          <w:bCs/>
          <w:sz w:val="18"/>
          <w:szCs w:val="18"/>
          <w:lang w:eastAsia="tr-TR"/>
        </w:rPr>
        <w:t xml:space="preserve">” </w:t>
      </w:r>
      <w:r w:rsidR="001652C6" w:rsidRPr="00B3034F">
        <w:rPr>
          <w:rFonts w:asciiTheme="majorHAnsi" w:eastAsia="Calibri" w:hAnsiTheme="majorHAnsi" w:cstheme="majorHAnsi"/>
          <w:sz w:val="18"/>
          <w:szCs w:val="18"/>
        </w:rPr>
        <w:t xml:space="preserve"> hizmet alımını içerir.</w:t>
      </w:r>
    </w:p>
    <w:p w14:paraId="138449B2" w14:textId="22D62707" w:rsidR="00EE650C" w:rsidRPr="00B3034F" w:rsidRDefault="00EE650C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50BE5AA" w14:textId="77777777" w:rsidR="00EE650C" w:rsidRPr="00B3034F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B3034F">
        <w:rPr>
          <w:rFonts w:asciiTheme="majorHAnsi" w:eastAsia="Calibri" w:hAnsiTheme="majorHAnsi" w:cstheme="majorHAnsi"/>
          <w:b/>
          <w:sz w:val="18"/>
          <w:szCs w:val="18"/>
        </w:rPr>
        <w:t>ALIM SEBEBİ</w:t>
      </w:r>
    </w:p>
    <w:p w14:paraId="3DACB142" w14:textId="77777777" w:rsidR="007761B3" w:rsidRPr="00B3034F" w:rsidRDefault="007761B3" w:rsidP="007761B3">
      <w:pPr>
        <w:rPr>
          <w:rFonts w:asciiTheme="majorHAnsi" w:hAnsiTheme="majorHAnsi" w:cstheme="majorHAnsi"/>
          <w:bCs/>
          <w:sz w:val="18"/>
          <w:szCs w:val="18"/>
          <w:lang w:eastAsia="tr-TR"/>
        </w:rPr>
      </w:pPr>
      <w:r w:rsidRPr="00B3034F">
        <w:rPr>
          <w:rFonts w:asciiTheme="majorHAnsi" w:hAnsiTheme="majorHAnsi" w:cstheme="majorHAnsi"/>
          <w:bCs/>
          <w:sz w:val="18"/>
          <w:szCs w:val="18"/>
          <w:lang w:eastAsia="tr-TR"/>
        </w:rPr>
        <w:t>WALD 2023 Sosyal Koruma, Topluluk Hareketleri ve Kayıtlı Ekonomiye Erişimde Belediyelerle İş Birliği Projesi Kapsamında Proje Koordinasyon Ofisi ve 7 Sosyal Koruma Masasında Kullanılmak Üzere Ofis Materyalleri Alım Hizmeti</w:t>
      </w:r>
    </w:p>
    <w:p w14:paraId="7C0E8CA8" w14:textId="77777777" w:rsidR="00D6694B" w:rsidRPr="00B3034F" w:rsidRDefault="00D6694B" w:rsidP="00D6694B">
      <w:pPr>
        <w:rPr>
          <w:rFonts w:asciiTheme="majorHAnsi" w:hAnsiTheme="majorHAnsi" w:cstheme="majorHAnsi"/>
          <w:sz w:val="18"/>
          <w:szCs w:val="18"/>
          <w:lang w:eastAsia="tr-TR"/>
        </w:rPr>
      </w:pPr>
    </w:p>
    <w:p w14:paraId="6E2F06B8" w14:textId="5B2A0234" w:rsidR="00EE650C" w:rsidRPr="00B3034F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B3034F">
        <w:rPr>
          <w:rFonts w:asciiTheme="majorHAnsi" w:eastAsia="Calibri" w:hAnsiTheme="majorHAnsi" w:cstheme="majorHAnsi"/>
          <w:b/>
          <w:sz w:val="18"/>
          <w:szCs w:val="18"/>
        </w:rPr>
        <w:t>ALIM KONUSU</w:t>
      </w:r>
    </w:p>
    <w:p w14:paraId="0D98B715" w14:textId="77777777" w:rsidR="007761B3" w:rsidRPr="00B3034F" w:rsidRDefault="007761B3" w:rsidP="007761B3">
      <w:pPr>
        <w:rPr>
          <w:rFonts w:asciiTheme="majorHAnsi" w:eastAsia="Calibri" w:hAnsiTheme="majorHAnsi" w:cstheme="majorHAnsi"/>
          <w:bCs/>
          <w:sz w:val="18"/>
          <w:szCs w:val="18"/>
        </w:rPr>
      </w:pPr>
      <w:r w:rsidRPr="00B3034F">
        <w:rPr>
          <w:rFonts w:asciiTheme="majorHAnsi" w:eastAsia="Calibri" w:hAnsiTheme="majorHAnsi" w:cstheme="majorHAnsi"/>
          <w:bCs/>
          <w:sz w:val="18"/>
          <w:szCs w:val="18"/>
        </w:rPr>
        <w:t>WALD 2023 Sosyal Koruma, Topluluk Hareketleri ve Kayıtlı Ekonomiye Erişimde Belediyelerle İş Birliği Projesi Kapsamında Proje Koordinasyon Ofisi ve 7 Sosyal Koruma Masasında Kullanılmak Üzere Ofis Materyalleri Alım Hizmeti</w:t>
      </w:r>
    </w:p>
    <w:p w14:paraId="69045922" w14:textId="0AD78FC2" w:rsidR="00DE1E6D" w:rsidRPr="00B3034F" w:rsidRDefault="00DE1E6D" w:rsidP="00837328">
      <w:pPr>
        <w:rPr>
          <w:rFonts w:asciiTheme="majorHAnsi" w:eastAsia="Calibri" w:hAnsiTheme="majorHAnsi" w:cstheme="majorHAnsi"/>
          <w:bCs/>
          <w:sz w:val="18"/>
          <w:szCs w:val="18"/>
        </w:rPr>
      </w:pPr>
    </w:p>
    <w:p w14:paraId="3D74A996" w14:textId="77777777" w:rsidR="00EE650C" w:rsidRPr="00B3034F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B3034F">
        <w:rPr>
          <w:rFonts w:asciiTheme="majorHAnsi" w:eastAsia="Calibri" w:hAnsiTheme="majorHAnsi" w:cstheme="majorHAnsi"/>
          <w:b/>
          <w:sz w:val="18"/>
          <w:szCs w:val="18"/>
        </w:rPr>
        <w:t>ÜRÜN/HİZMET NİTELİĞİ</w:t>
      </w:r>
    </w:p>
    <w:p w14:paraId="3F9AA39A" w14:textId="77777777" w:rsidR="00EE650C" w:rsidRPr="00B3034F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2A83290F" w14:textId="1437C90D" w:rsidR="00EE650C" w:rsidRPr="00B3034F" w:rsidRDefault="00236D28" w:rsidP="003A4876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bookmarkStart w:id="0" w:name="_gjdgxs" w:colFirst="0" w:colLast="0"/>
      <w:bookmarkEnd w:id="0"/>
      <w:r w:rsidRPr="00B3034F">
        <w:rPr>
          <w:rFonts w:asciiTheme="majorHAnsi" w:eastAsia="Calibri" w:hAnsiTheme="majorHAnsi" w:cstheme="majorHAnsi"/>
          <w:b/>
          <w:sz w:val="18"/>
          <w:szCs w:val="18"/>
        </w:rPr>
        <w:t xml:space="preserve">İŞİN SÜRESİ: </w:t>
      </w:r>
      <w:r w:rsidR="006C3564" w:rsidRPr="00B3034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D6694B" w:rsidRPr="00B3034F">
        <w:rPr>
          <w:rFonts w:asciiTheme="majorHAnsi" w:eastAsia="Calibri" w:hAnsiTheme="majorHAnsi" w:cstheme="majorHAnsi"/>
          <w:sz w:val="18"/>
          <w:szCs w:val="18"/>
        </w:rPr>
        <w:t>3</w:t>
      </w:r>
      <w:r w:rsidR="009F6A99" w:rsidRPr="00B3034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6C3564" w:rsidRPr="00B3034F">
        <w:rPr>
          <w:rFonts w:asciiTheme="majorHAnsi" w:eastAsia="Calibri" w:hAnsiTheme="majorHAnsi" w:cstheme="majorHAnsi"/>
          <w:sz w:val="18"/>
          <w:szCs w:val="18"/>
        </w:rPr>
        <w:t>Takvim G</w:t>
      </w:r>
      <w:r w:rsidR="003A4876" w:rsidRPr="00B3034F">
        <w:rPr>
          <w:rFonts w:asciiTheme="majorHAnsi" w:eastAsia="Calibri" w:hAnsiTheme="majorHAnsi" w:cstheme="majorHAnsi"/>
          <w:sz w:val="18"/>
          <w:szCs w:val="18"/>
        </w:rPr>
        <w:t>ünü</w:t>
      </w:r>
    </w:p>
    <w:p w14:paraId="04CADD53" w14:textId="77777777" w:rsidR="00EE650C" w:rsidRPr="00B3034F" w:rsidRDefault="00EE650C">
      <w:pPr>
        <w:ind w:left="709" w:right="-50"/>
        <w:jc w:val="both"/>
        <w:rPr>
          <w:rFonts w:asciiTheme="majorHAnsi" w:eastAsia="Calibri" w:hAnsiTheme="majorHAnsi" w:cstheme="majorHAnsi"/>
          <w:b/>
          <w:sz w:val="18"/>
          <w:szCs w:val="18"/>
          <w:u w:val="single"/>
        </w:rPr>
      </w:pPr>
    </w:p>
    <w:p w14:paraId="75996775" w14:textId="77777777" w:rsidR="00EE650C" w:rsidRPr="00B3034F" w:rsidRDefault="00236D28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B3034F">
        <w:rPr>
          <w:rFonts w:asciiTheme="majorHAnsi" w:eastAsia="Calibri" w:hAnsiTheme="majorHAnsi" w:cstheme="majorHAnsi"/>
          <w:b/>
          <w:sz w:val="18"/>
          <w:szCs w:val="18"/>
        </w:rPr>
        <w:t>İŞİN KAPSAMI:</w:t>
      </w:r>
    </w:p>
    <w:p w14:paraId="2A6312F7" w14:textId="62F8F944" w:rsidR="00837328" w:rsidRPr="00B3034F" w:rsidRDefault="00236D28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  <w:bookmarkStart w:id="1" w:name="_30j0zll" w:colFirst="0" w:colLast="0"/>
      <w:bookmarkEnd w:id="1"/>
      <w:r w:rsidRPr="00B3034F">
        <w:rPr>
          <w:rFonts w:asciiTheme="majorHAnsi" w:eastAsia="Calibri" w:hAnsiTheme="majorHAnsi" w:cstheme="majorHAnsi"/>
          <w:b/>
          <w:sz w:val="18"/>
          <w:szCs w:val="18"/>
        </w:rPr>
        <w:t>İşin Teknik Özelikler</w:t>
      </w:r>
    </w:p>
    <w:p w14:paraId="26657270" w14:textId="62254A6C" w:rsidR="004B02E5" w:rsidRPr="00B3034F" w:rsidRDefault="004B02E5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"/>
        <w:tblW w:w="9923" w:type="dxa"/>
        <w:jc w:val="center"/>
        <w:tblLayout w:type="fixed"/>
        <w:tblLook w:val="0400" w:firstRow="0" w:lastRow="0" w:firstColumn="0" w:lastColumn="0" w:noHBand="0" w:noVBand="1"/>
      </w:tblPr>
      <w:tblGrid>
        <w:gridCol w:w="582"/>
        <w:gridCol w:w="2253"/>
        <w:gridCol w:w="2411"/>
        <w:gridCol w:w="4677"/>
      </w:tblGrid>
      <w:tr w:rsidR="00EE650C" w:rsidRPr="00B3034F" w14:paraId="7EBE2C90" w14:textId="77777777">
        <w:trPr>
          <w:trHeight w:val="7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302E64A0" w14:textId="77777777" w:rsidR="00EE650C" w:rsidRPr="00B3034F" w:rsidRDefault="00236D28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Sayı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7ED72291" w14:textId="4844C047" w:rsidR="00EE650C" w:rsidRPr="00B3034F" w:rsidRDefault="00C92E3A" w:rsidP="00C92E3A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 ADI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1E5609B7" w14:textId="654A35CA" w:rsidR="00EE650C" w:rsidRPr="00B3034F" w:rsidRDefault="00D6694B" w:rsidP="00D6694B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65BF80D4" w14:textId="727812F3" w:rsidR="00EE650C" w:rsidRPr="00B3034F" w:rsidRDefault="00C92E3A" w:rsidP="00C92E3A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B3034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ÖZELLİKLER</w:t>
            </w:r>
            <w:r w:rsidRPr="00B3034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İ</w:t>
            </w:r>
          </w:p>
        </w:tc>
      </w:tr>
      <w:tr w:rsidR="00EE650C" w:rsidRPr="00B3034F" w14:paraId="060D83AE" w14:textId="77777777" w:rsidTr="00E47CEC">
        <w:trPr>
          <w:trHeight w:val="378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9190" w14:textId="77777777" w:rsidR="00EE650C" w:rsidRPr="00B3034F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00AF" w14:textId="55BC15E4" w:rsidR="005342DC" w:rsidRPr="005342DC" w:rsidRDefault="005342DC" w:rsidP="005342DC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</w:pPr>
            <w:bookmarkStart w:id="2" w:name="_GoBack"/>
            <w:r w:rsidRPr="005342DC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 xml:space="preserve">WALD 2023 Sosyal Koruma, Topluluk Hareketleri ve Kayıtlı Ekonomiye Erişimde Belediyelerle İş Birliği Projesi Kapsamında Proje Koordinasyon Ofisi ve 7 Sosyal Koruma Masasında Kullanılmak Üzere </w:t>
            </w:r>
            <w:r w:rsidRPr="00B3034F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>Ofis Ma</w:t>
            </w:r>
            <w:r w:rsidRPr="005342DC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>teryalleri Alım Hizmeti</w:t>
            </w:r>
          </w:p>
          <w:bookmarkEnd w:id="2"/>
          <w:p w14:paraId="1434E7F5" w14:textId="77777777" w:rsidR="00B8430D" w:rsidRPr="00B3034F" w:rsidRDefault="00B8430D" w:rsidP="006C3564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69D27E3" w14:textId="71A9A53C" w:rsidR="00B8430D" w:rsidRPr="00B3034F" w:rsidRDefault="00B8430D" w:rsidP="006C3564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73D35" w14:textId="77777777" w:rsidR="005342DC" w:rsidRPr="005342DC" w:rsidRDefault="005342DC" w:rsidP="005342DC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</w:pPr>
            <w:r w:rsidRPr="005342DC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 xml:space="preserve">100 Adet A4 </w:t>
            </w:r>
            <w:proofErr w:type="gramStart"/>
            <w:r w:rsidRPr="005342DC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>Kağıdı</w:t>
            </w:r>
            <w:proofErr w:type="gramEnd"/>
          </w:p>
          <w:p w14:paraId="78A3D705" w14:textId="77777777" w:rsidR="005342DC" w:rsidRPr="005342DC" w:rsidRDefault="005342DC" w:rsidP="005342DC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</w:pPr>
            <w:r w:rsidRPr="005342DC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>100 Adet Mavi Kalın Klasör</w:t>
            </w:r>
          </w:p>
          <w:p w14:paraId="407CC092" w14:textId="77777777" w:rsidR="005342DC" w:rsidRPr="005342DC" w:rsidRDefault="005342DC" w:rsidP="005342DC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</w:pPr>
            <w:r w:rsidRPr="005342DC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>75 Paket Şeffaf Dosya</w:t>
            </w:r>
          </w:p>
          <w:p w14:paraId="0CF46E4B" w14:textId="77777777" w:rsidR="005342DC" w:rsidRPr="005342DC" w:rsidRDefault="005342DC" w:rsidP="005342DC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</w:pPr>
            <w:r w:rsidRPr="005342DC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>20 Adet Renkli Fosforlu Kalem</w:t>
            </w:r>
          </w:p>
          <w:p w14:paraId="1837F124" w14:textId="77777777" w:rsidR="005342DC" w:rsidRPr="005342DC" w:rsidRDefault="005342DC" w:rsidP="005342DC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</w:pPr>
            <w:r w:rsidRPr="005342DC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 xml:space="preserve">40 Adet Renkli </w:t>
            </w:r>
            <w:proofErr w:type="spellStart"/>
            <w:r w:rsidRPr="005342DC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>Postit</w:t>
            </w:r>
            <w:proofErr w:type="spellEnd"/>
            <w:r w:rsidRPr="005342DC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 xml:space="preserve"> </w:t>
            </w:r>
          </w:p>
          <w:p w14:paraId="352AA6E7" w14:textId="77777777" w:rsidR="005342DC" w:rsidRPr="005342DC" w:rsidRDefault="005342DC" w:rsidP="005342DC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</w:pPr>
            <w:r w:rsidRPr="005342DC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>50 Adet Kurşun Kalem</w:t>
            </w:r>
          </w:p>
          <w:p w14:paraId="4051C7EE" w14:textId="77777777" w:rsidR="005342DC" w:rsidRPr="005342DC" w:rsidRDefault="005342DC" w:rsidP="005342DC">
            <w:pPr>
              <w:rPr>
                <w:rFonts w:asciiTheme="majorHAnsi" w:hAnsiTheme="majorHAnsi" w:cstheme="majorHAnsi"/>
                <w:sz w:val="18"/>
                <w:szCs w:val="18"/>
                <w:lang w:eastAsia="tr-TR"/>
              </w:rPr>
            </w:pPr>
            <w:r w:rsidRPr="005342DC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>100 Adet Mavi İmza Kalemi</w:t>
            </w:r>
          </w:p>
          <w:p w14:paraId="1EF446E4" w14:textId="6622A47D" w:rsidR="00EF0653" w:rsidRPr="00B3034F" w:rsidRDefault="00EF0653" w:rsidP="00EF0653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D677FF6" w14:textId="46A4E260" w:rsidR="006C3564" w:rsidRPr="00B3034F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E8D46D4" w14:textId="77777777" w:rsidR="006C3564" w:rsidRPr="00B3034F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D015995" w14:textId="77777777" w:rsidR="00EE650C" w:rsidRPr="00B3034F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7D6878A" w14:textId="77777777" w:rsidR="00EE650C" w:rsidRPr="00B3034F" w:rsidRDefault="00EE650C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1A8DE1" w14:textId="77777777" w:rsidR="00EE650C" w:rsidRPr="00B3034F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1C1B4EC" w14:textId="77777777" w:rsidR="00EE650C" w:rsidRPr="00B3034F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DB17" w14:textId="66E5A295" w:rsidR="005342DC" w:rsidRPr="005342DC" w:rsidRDefault="005342DC" w:rsidP="005342DC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</w:pPr>
            <w:r w:rsidRPr="005342DC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 xml:space="preserve">WALD 2023 Sosyal Koruma, Topluluk Hareketleri ve Kayıtlı Ekonomiye Erişimde Belediyelerle İş Birliği Projesi Kapsamında Proje Koordinasyon Ofisi ve 7 Sosyal Koruma Masasında Kullanılmak Üzere </w:t>
            </w:r>
            <w:r w:rsidRPr="00B3034F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>Ofis Ma</w:t>
            </w:r>
            <w:r w:rsidRPr="005342DC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>teryalleri Alım Hizmeti</w:t>
            </w:r>
          </w:p>
          <w:p w14:paraId="7F6FFB6D" w14:textId="2BA0BCAC" w:rsidR="00FA3947" w:rsidRPr="00B3034F" w:rsidRDefault="00FA3947" w:rsidP="00664BAB">
            <w:pPr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</w:tbl>
    <w:p w14:paraId="4E83FAF0" w14:textId="2DECFF36" w:rsidR="00F00018" w:rsidRPr="00B3034F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8077E33" w14:textId="52816496" w:rsidR="00F00018" w:rsidRPr="00B3034F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8FCA449" w14:textId="1F375D89" w:rsidR="00F00018" w:rsidRPr="00B3034F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A0C2285" w14:textId="2E950250" w:rsidR="00F00018" w:rsidRPr="00B3034F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586812B" w14:textId="34161AC0" w:rsidR="00F00018" w:rsidRPr="00B3034F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F0D0034" w14:textId="40CDBD88" w:rsidR="00F00018" w:rsidRPr="00B3034F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FECE0CD" w14:textId="2D78DC82" w:rsidR="00F00018" w:rsidRPr="00B3034F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10B03E5F" w14:textId="54557F81" w:rsidR="00F00018" w:rsidRPr="00B3034F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F094C28" w14:textId="77777777" w:rsidR="00F00018" w:rsidRPr="00B3034F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CF08AB6" w14:textId="73064D1E" w:rsidR="00AB7D94" w:rsidRPr="00B3034F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3AF4890" w14:textId="491D5B7A" w:rsidR="00EE650C" w:rsidRPr="00B3034F" w:rsidRDefault="009D7F6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B3034F">
        <w:rPr>
          <w:rFonts w:asciiTheme="majorHAnsi" w:eastAsia="Calibri" w:hAnsiTheme="majorHAnsi" w:cstheme="majorHAnsi"/>
          <w:b/>
          <w:sz w:val="18"/>
          <w:szCs w:val="18"/>
        </w:rPr>
        <w:t>Hizmetin</w:t>
      </w:r>
      <w:r w:rsidR="00236D28" w:rsidRPr="00B3034F">
        <w:rPr>
          <w:rFonts w:asciiTheme="majorHAnsi" w:eastAsia="Calibri" w:hAnsiTheme="majorHAnsi" w:cstheme="majorHAnsi"/>
          <w:b/>
          <w:sz w:val="18"/>
          <w:szCs w:val="18"/>
        </w:rPr>
        <w:t xml:space="preserve"> Mali Özellikleri</w:t>
      </w:r>
    </w:p>
    <w:p w14:paraId="567F9686" w14:textId="77777777" w:rsidR="00EE650C" w:rsidRPr="00B3034F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0"/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1626"/>
        <w:gridCol w:w="1918"/>
        <w:gridCol w:w="3544"/>
      </w:tblGrid>
      <w:tr w:rsidR="00EE650C" w:rsidRPr="00B3034F" w14:paraId="4C8BC33B" w14:textId="77777777" w:rsidTr="007D5497">
        <w:trPr>
          <w:trHeight w:val="700"/>
        </w:trPr>
        <w:tc>
          <w:tcPr>
            <w:tcW w:w="2338" w:type="dxa"/>
            <w:shd w:val="clear" w:color="auto" w:fill="8DB4E2"/>
            <w:vAlign w:val="center"/>
          </w:tcPr>
          <w:p w14:paraId="77BE8731" w14:textId="3FD60BF1" w:rsidR="00EE650C" w:rsidRPr="00B3034F" w:rsidRDefault="009D7F6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B3034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ADI</w:t>
            </w:r>
          </w:p>
        </w:tc>
        <w:tc>
          <w:tcPr>
            <w:tcW w:w="1626" w:type="dxa"/>
            <w:shd w:val="clear" w:color="auto" w:fill="8DB4E2"/>
            <w:vAlign w:val="center"/>
          </w:tcPr>
          <w:p w14:paraId="63554DF2" w14:textId="4FCB314F" w:rsidR="00EE650C" w:rsidRPr="00B3034F" w:rsidRDefault="00F0001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1918" w:type="dxa"/>
            <w:shd w:val="clear" w:color="auto" w:fill="8DB4E2"/>
            <w:vAlign w:val="center"/>
          </w:tcPr>
          <w:p w14:paraId="5A9C3386" w14:textId="0B8BC39C" w:rsidR="00EE650C" w:rsidRPr="00B3034F" w:rsidRDefault="007761B3" w:rsidP="007761B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TOPLAM FİYAT </w:t>
            </w:r>
          </w:p>
        </w:tc>
        <w:tc>
          <w:tcPr>
            <w:tcW w:w="3544" w:type="dxa"/>
            <w:shd w:val="clear" w:color="auto" w:fill="8DB4E2"/>
          </w:tcPr>
          <w:p w14:paraId="35718A20" w14:textId="77777777" w:rsidR="00EE650C" w:rsidRPr="00B3034F" w:rsidRDefault="00EE650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FCCBD6C" w14:textId="77777777" w:rsidR="00EE650C" w:rsidRPr="00B3034F" w:rsidRDefault="00236D2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ÖDEME ŞEKLİ</w:t>
            </w:r>
          </w:p>
        </w:tc>
      </w:tr>
      <w:tr w:rsidR="00EE650C" w:rsidRPr="00B3034F" w14:paraId="6BC34B14" w14:textId="77777777" w:rsidTr="007D5497">
        <w:trPr>
          <w:trHeight w:val="6740"/>
        </w:trPr>
        <w:tc>
          <w:tcPr>
            <w:tcW w:w="2338" w:type="dxa"/>
            <w:shd w:val="clear" w:color="auto" w:fill="auto"/>
            <w:vAlign w:val="center"/>
          </w:tcPr>
          <w:p w14:paraId="5BC7CF44" w14:textId="5129BB50" w:rsidR="005342DC" w:rsidRPr="00B3034F" w:rsidRDefault="005342DC" w:rsidP="005342D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3034F">
              <w:rPr>
                <w:rFonts w:asciiTheme="majorHAnsi" w:hAnsiTheme="majorHAnsi" w:cstheme="majorHAnsi"/>
                <w:bCs/>
                <w:sz w:val="18"/>
                <w:szCs w:val="18"/>
              </w:rPr>
              <w:t>WALD 2023 Sosyal Koruma, Topluluk Hareketleri ve Kayıtlı Ekonomiye Erişimde Belediyelerle İş Birliği Projesi Kapsamında Proje Koordinasyon Ofisi ve 7 Sosyal Koruma Masasında Kullanılmak Üzere Ofis Materyalleri Alım Hizmeti</w:t>
            </w:r>
          </w:p>
          <w:p w14:paraId="7F2D8432" w14:textId="6041EA56" w:rsidR="00F00018" w:rsidRPr="00B3034F" w:rsidRDefault="00F00018" w:rsidP="00F00018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69D924E" w14:textId="77777777" w:rsidR="00F25D66" w:rsidRPr="00B3034F" w:rsidRDefault="00F25D66" w:rsidP="00F25D66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9268B02" w14:textId="77777777" w:rsidR="00B8430D" w:rsidRPr="00B3034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7844A7C" w14:textId="77777777" w:rsidR="00B8430D" w:rsidRPr="00B3034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146E68AB" w14:textId="77777777" w:rsidR="00B8430D" w:rsidRPr="00B3034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1B381E5" w14:textId="77777777" w:rsidR="00B8430D" w:rsidRPr="00B3034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6791C323" w14:textId="77777777" w:rsidR="00B8430D" w:rsidRPr="00B3034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88626F" w14:textId="77777777" w:rsidR="00B8430D" w:rsidRPr="00B3034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3DDA8C8" w14:textId="77777777" w:rsidR="00B8430D" w:rsidRPr="00B3034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28CD96F6" w14:textId="6734E90E" w:rsidR="00B8430D" w:rsidRPr="00B3034F" w:rsidRDefault="00B8430D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5A209E0" w14:textId="77777777" w:rsidR="005342DC" w:rsidRPr="00B3034F" w:rsidRDefault="005342DC" w:rsidP="005342D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100 Adet A4 </w:t>
            </w:r>
            <w:proofErr w:type="gramStart"/>
            <w:r w:rsidRPr="00B3034F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Kağıdı</w:t>
            </w:r>
            <w:proofErr w:type="gramEnd"/>
          </w:p>
          <w:p w14:paraId="04618D3A" w14:textId="77777777" w:rsidR="005342DC" w:rsidRPr="00B3034F" w:rsidRDefault="005342DC" w:rsidP="005342D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100 Adet Mavi Kalın Klasör</w:t>
            </w:r>
          </w:p>
          <w:p w14:paraId="2D739C0D" w14:textId="77777777" w:rsidR="005342DC" w:rsidRPr="00B3034F" w:rsidRDefault="005342DC" w:rsidP="005342D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75 Paket Şeffaf Dosya</w:t>
            </w:r>
          </w:p>
          <w:p w14:paraId="4736581E" w14:textId="77777777" w:rsidR="005342DC" w:rsidRPr="00B3034F" w:rsidRDefault="005342DC" w:rsidP="005342D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20 Adet Renkli Fosforlu Kalem</w:t>
            </w:r>
          </w:p>
          <w:p w14:paraId="0ADF55FC" w14:textId="77777777" w:rsidR="005342DC" w:rsidRPr="00B3034F" w:rsidRDefault="005342DC" w:rsidP="005342D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40 Adet Renkli </w:t>
            </w:r>
            <w:proofErr w:type="spellStart"/>
            <w:r w:rsidRPr="00B3034F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Postit</w:t>
            </w:r>
            <w:proofErr w:type="spellEnd"/>
            <w:r w:rsidRPr="00B3034F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 </w:t>
            </w:r>
          </w:p>
          <w:p w14:paraId="34F26B48" w14:textId="77777777" w:rsidR="005342DC" w:rsidRPr="00B3034F" w:rsidRDefault="005342DC" w:rsidP="005342D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50 Adet Kurşun Kalem</w:t>
            </w:r>
          </w:p>
          <w:p w14:paraId="530A6E9D" w14:textId="77777777" w:rsidR="005342DC" w:rsidRPr="00B3034F" w:rsidRDefault="005342DC" w:rsidP="005342D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100 Adet Mavi İmza Kalemi</w:t>
            </w:r>
          </w:p>
          <w:p w14:paraId="72251DC0" w14:textId="304AA669" w:rsidR="00EE650C" w:rsidRPr="00B3034F" w:rsidRDefault="00EE650C" w:rsidP="00F0001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4F34C68" w14:textId="77777777" w:rsidR="00EE650C" w:rsidRPr="00B3034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4C6FCC9" w14:textId="77777777" w:rsidR="00EE650C" w:rsidRPr="00B3034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0DC7E0A" w14:textId="77777777" w:rsidR="00EE650C" w:rsidRPr="00B3034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5DC295D" w14:textId="77777777" w:rsidR="00EE650C" w:rsidRPr="00B3034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A2BA5A1" w14:textId="77777777" w:rsidR="00EE650C" w:rsidRPr="00B3034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77E1150" w14:textId="77777777" w:rsidR="00EE650C" w:rsidRPr="00B3034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A6B25C5" w14:textId="77777777" w:rsidR="00EE650C" w:rsidRPr="00B3034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B94CC36" w14:textId="77777777" w:rsidR="00EE650C" w:rsidRPr="00B3034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66AFEB2" w14:textId="77777777" w:rsidR="00EE650C" w:rsidRPr="00B3034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FED0247" w14:textId="77777777" w:rsidR="00EE650C" w:rsidRPr="00B3034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27D2EF1" w14:textId="77777777" w:rsidR="00EE650C" w:rsidRPr="00B3034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077EA287" w14:textId="77777777" w:rsidR="00EE650C" w:rsidRPr="00B3034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02DD9C1" w14:textId="77777777" w:rsidR="00EE650C" w:rsidRPr="00B3034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A078A3F" w14:textId="77777777" w:rsidR="00EE650C" w:rsidRPr="00B3034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E4F5127" w14:textId="77777777" w:rsidR="00EE650C" w:rsidRPr="00B3034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3E91CD6" w14:textId="77777777" w:rsidR="00EE650C" w:rsidRPr="00B3034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1040527" w14:textId="77777777" w:rsidR="00EE650C" w:rsidRPr="00B3034F" w:rsidRDefault="00EE650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246609D" w14:textId="77777777" w:rsidR="00EE650C" w:rsidRPr="00B3034F" w:rsidRDefault="00EE650C">
            <w:pPr>
              <w:spacing w:line="276" w:lineRule="auto"/>
              <w:ind w:left="16"/>
              <w:jc w:val="both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0F550C2" w14:textId="77777777" w:rsidR="00EE650C" w:rsidRPr="00B3034F" w:rsidRDefault="00EE650C">
            <w:pPr>
              <w:spacing w:line="276" w:lineRule="auto"/>
              <w:ind w:left="354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E2807A2" w14:textId="7602FD04" w:rsidR="00EE650C" w:rsidRPr="00B3034F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Ödeme </w:t>
            </w:r>
            <w:r w:rsidR="007138C0"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faturaya</w:t>
            </w:r>
            <w:r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istinaden yapılacaktır.</w:t>
            </w:r>
          </w:p>
          <w:p w14:paraId="00B98D93" w14:textId="77777777" w:rsidR="00EE650C" w:rsidRPr="00B3034F" w:rsidRDefault="00EE650C">
            <w:pPr>
              <w:spacing w:line="276" w:lineRule="auto"/>
              <w:ind w:left="-6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978EAF6" w14:textId="1CC4C267" w:rsidR="00EE650C" w:rsidRPr="00B3034F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Teslim-tesel</w:t>
            </w:r>
            <w:r w:rsidR="000F746D"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lüm tu</w:t>
            </w:r>
            <w:r w:rsidR="00B8430D"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tanaklarından </w:t>
            </w:r>
            <w:r w:rsidR="009F6A99"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satın alınan </w:t>
            </w:r>
            <w:r w:rsidR="001B7A0E"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karşılığı</w:t>
            </w:r>
            <w:r w:rsidR="000F746D"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işbu</w:t>
            </w:r>
            <w:r w:rsidR="001B7A0E"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şartname ile belirlenen sayıdan</w:t>
            </w:r>
            <w:r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eksik </w:t>
            </w:r>
            <w:r w:rsidR="001B7A0E"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sağlanmasının</w:t>
            </w:r>
            <w:r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tespit edilmesi halinde, Dünya Yerel Yönetim ve Demokrasi Akademisi Vakfı işin sonunda yapacağı ödemeden tespit edilen eksiklik oranında ücret kesintisi yapma hakkına sahiptir.</w:t>
            </w:r>
          </w:p>
          <w:p w14:paraId="5EDABFCD" w14:textId="77777777" w:rsidR="00EE650C" w:rsidRPr="00B3034F" w:rsidRDefault="00EE6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 w:hanging="720"/>
              <w:jc w:val="both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8FCF803" w14:textId="348C00A7" w:rsidR="00EE650C" w:rsidRPr="00B3034F" w:rsidRDefault="00236D28" w:rsidP="009F6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Ödem</w:t>
            </w:r>
            <w:r w:rsidR="009F6A99"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="009F6A99"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satınalma</w:t>
            </w:r>
            <w:proofErr w:type="spellEnd"/>
            <w:r w:rsidR="009F6A99"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süreci</w:t>
            </w:r>
            <w:r w:rsidR="00B51A23"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tamamlandıktan sonra </w:t>
            </w:r>
            <w:r w:rsidRPr="00B3034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yüklenici firmaya ödenecektir. </w:t>
            </w:r>
          </w:p>
        </w:tc>
      </w:tr>
    </w:tbl>
    <w:p w14:paraId="2599DB38" w14:textId="3107E1DC" w:rsidR="0012371A" w:rsidRPr="00B3034F" w:rsidRDefault="0012371A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6707B22" w14:textId="74308264" w:rsidR="00B26FAD" w:rsidRPr="00B3034F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04073BA1" w14:textId="2487485C" w:rsidR="00B26FAD" w:rsidRPr="00B3034F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4EFC617" w14:textId="2D8F43F0" w:rsidR="00B26FAD" w:rsidRPr="00B3034F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C2E1119" w14:textId="77777777" w:rsidR="00B26FAD" w:rsidRPr="00B3034F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A7BB968" w14:textId="77777777" w:rsidR="0012371A" w:rsidRPr="00B3034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B3034F">
        <w:rPr>
          <w:rFonts w:asciiTheme="majorHAnsi" w:eastAsia="Calibri" w:hAnsiTheme="majorHAnsi" w:cstheme="majorHAnsi"/>
          <w:b/>
          <w:sz w:val="18"/>
          <w:szCs w:val="18"/>
        </w:rPr>
        <w:t>Teknik Değerlendirme Komisyonu Üyeleri</w:t>
      </w:r>
    </w:p>
    <w:p w14:paraId="178477E4" w14:textId="77777777" w:rsidR="0012371A" w:rsidRPr="00B3034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FF826A4" w14:textId="77777777" w:rsidR="0012371A" w:rsidRPr="00B3034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DEF3FFC" w14:textId="77777777" w:rsidR="0012371A" w:rsidRPr="00B3034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01C1A28" w14:textId="59C41AC5" w:rsidR="003D6681" w:rsidRPr="00B3034F" w:rsidRDefault="0012371A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B3034F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               </w:t>
      </w:r>
      <w:r w:rsidR="003D6681" w:rsidRPr="00B3034F">
        <w:rPr>
          <w:rFonts w:asciiTheme="majorHAnsi" w:eastAsia="Calibri" w:hAnsiTheme="majorHAnsi" w:cstheme="majorHAnsi"/>
          <w:sz w:val="18"/>
          <w:szCs w:val="18"/>
        </w:rPr>
        <w:t xml:space="preserve">                  </w:t>
      </w:r>
    </w:p>
    <w:p w14:paraId="7AB0F62C" w14:textId="446D3358" w:rsidR="003D6681" w:rsidRPr="00B3034F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B3034F">
        <w:rPr>
          <w:rFonts w:asciiTheme="majorHAnsi" w:eastAsia="Calibri" w:hAnsiTheme="majorHAnsi" w:cstheme="majorHAnsi"/>
          <w:sz w:val="18"/>
          <w:szCs w:val="18"/>
        </w:rPr>
        <w:t xml:space="preserve">Kübra KURT                                                           </w:t>
      </w:r>
      <w:r w:rsidR="00D231E8" w:rsidRPr="00B3034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B26FAD" w:rsidRPr="00B3034F">
        <w:rPr>
          <w:rFonts w:asciiTheme="majorHAnsi" w:eastAsia="Calibri" w:hAnsiTheme="majorHAnsi" w:cstheme="majorHAnsi"/>
          <w:sz w:val="18"/>
          <w:szCs w:val="18"/>
        </w:rPr>
        <w:t xml:space="preserve">  Ömer ERGÜL</w:t>
      </w:r>
      <w:r w:rsidRPr="00B3034F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</w:t>
      </w:r>
      <w:r w:rsidR="00D231E8" w:rsidRPr="00B3034F">
        <w:rPr>
          <w:rFonts w:asciiTheme="majorHAnsi" w:eastAsia="Calibri" w:hAnsiTheme="majorHAnsi" w:cstheme="majorHAnsi"/>
          <w:sz w:val="18"/>
          <w:szCs w:val="18"/>
        </w:rPr>
        <w:t xml:space="preserve">            </w:t>
      </w:r>
      <w:r w:rsidR="00B26FAD" w:rsidRPr="00B3034F">
        <w:rPr>
          <w:rFonts w:asciiTheme="majorHAnsi" w:eastAsia="Calibri" w:hAnsiTheme="majorHAnsi" w:cstheme="majorHAnsi"/>
          <w:sz w:val="18"/>
          <w:szCs w:val="18"/>
        </w:rPr>
        <w:t xml:space="preserve">                    </w:t>
      </w:r>
      <w:r w:rsidR="00D231E8" w:rsidRPr="00B3034F">
        <w:rPr>
          <w:rFonts w:asciiTheme="majorHAnsi" w:eastAsia="Calibri" w:hAnsiTheme="majorHAnsi" w:cstheme="majorHAnsi"/>
          <w:sz w:val="18"/>
          <w:szCs w:val="18"/>
        </w:rPr>
        <w:t xml:space="preserve">Dr. </w:t>
      </w:r>
      <w:r w:rsidR="00B26FAD" w:rsidRPr="00B3034F">
        <w:rPr>
          <w:rFonts w:asciiTheme="majorHAnsi" w:eastAsia="Calibri" w:hAnsiTheme="majorHAnsi" w:cstheme="majorHAnsi"/>
          <w:sz w:val="18"/>
          <w:szCs w:val="18"/>
        </w:rPr>
        <w:t>Nuriye HAPPAN</w:t>
      </w:r>
    </w:p>
    <w:p w14:paraId="08246E4B" w14:textId="5CC0362E" w:rsidR="0012371A" w:rsidRPr="00B3034F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B3034F">
        <w:rPr>
          <w:rFonts w:asciiTheme="majorHAnsi" w:eastAsia="Calibri" w:hAnsiTheme="majorHAnsi" w:cstheme="majorHAnsi"/>
          <w:sz w:val="18"/>
          <w:szCs w:val="18"/>
        </w:rPr>
        <w:t>Finans Uzmanı</w:t>
      </w:r>
      <w:r w:rsidR="0012371A" w:rsidRPr="00B3034F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r w:rsidRPr="00B3034F">
        <w:rPr>
          <w:rFonts w:asciiTheme="majorHAnsi" w:eastAsia="Calibri" w:hAnsiTheme="majorHAnsi" w:cstheme="majorHAnsi"/>
          <w:sz w:val="18"/>
          <w:szCs w:val="18"/>
        </w:rPr>
        <w:t xml:space="preserve">                          </w:t>
      </w:r>
      <w:r w:rsidR="00D231E8" w:rsidRPr="00B3034F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proofErr w:type="spellStart"/>
      <w:r w:rsidR="00B26FAD" w:rsidRPr="00B3034F">
        <w:rPr>
          <w:rFonts w:asciiTheme="majorHAnsi" w:eastAsia="Calibri" w:hAnsiTheme="majorHAnsi" w:cstheme="majorHAnsi"/>
          <w:sz w:val="18"/>
          <w:szCs w:val="18"/>
        </w:rPr>
        <w:t>Satınalma</w:t>
      </w:r>
      <w:proofErr w:type="spellEnd"/>
      <w:r w:rsidR="00B26FAD" w:rsidRPr="00B3034F">
        <w:rPr>
          <w:rFonts w:asciiTheme="majorHAnsi" w:eastAsia="Calibri" w:hAnsiTheme="majorHAnsi" w:cstheme="majorHAnsi"/>
          <w:sz w:val="18"/>
          <w:szCs w:val="18"/>
        </w:rPr>
        <w:t xml:space="preserve"> ve Muhasebe Uzmanı                                                                 WALD </w:t>
      </w:r>
      <w:r w:rsidRPr="00B3034F">
        <w:rPr>
          <w:rFonts w:asciiTheme="majorHAnsi" w:eastAsia="Calibri" w:hAnsiTheme="majorHAnsi" w:cstheme="majorHAnsi"/>
          <w:sz w:val="18"/>
          <w:szCs w:val="18"/>
        </w:rPr>
        <w:t>Proje Koordinatörü</w:t>
      </w:r>
    </w:p>
    <w:p w14:paraId="78A7F8ED" w14:textId="77777777" w:rsidR="0012371A" w:rsidRPr="00B3034F" w:rsidRDefault="0012371A" w:rsidP="0012371A">
      <w:pPr>
        <w:ind w:left="-426" w:firstLine="426"/>
        <w:rPr>
          <w:rFonts w:asciiTheme="majorHAnsi" w:eastAsia="Calibri" w:hAnsiTheme="majorHAnsi" w:cstheme="majorHAnsi"/>
          <w:b/>
          <w:sz w:val="18"/>
          <w:szCs w:val="18"/>
        </w:rPr>
      </w:pPr>
      <w:r w:rsidRPr="00B3034F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</w:p>
    <w:p w14:paraId="5F059973" w14:textId="493DABB1" w:rsidR="0012371A" w:rsidRPr="00B3034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DF07360" w14:textId="77777777" w:rsidR="003D6681" w:rsidRPr="00B3034F" w:rsidRDefault="003D6681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C253BD1" w14:textId="6538E47B" w:rsidR="00EE650C" w:rsidRPr="00B3034F" w:rsidRDefault="003D6681" w:rsidP="0012371A">
      <w:pPr>
        <w:rPr>
          <w:rFonts w:asciiTheme="majorHAnsi" w:hAnsiTheme="majorHAnsi" w:cstheme="majorHAnsi"/>
          <w:sz w:val="18"/>
          <w:szCs w:val="18"/>
        </w:rPr>
      </w:pPr>
      <w:r w:rsidRPr="00B3034F">
        <w:rPr>
          <w:rFonts w:asciiTheme="majorHAnsi" w:hAnsiTheme="majorHAnsi" w:cstheme="majorHAnsi"/>
          <w:sz w:val="18"/>
          <w:szCs w:val="18"/>
        </w:rPr>
        <w:t xml:space="preserve">                                                    </w:t>
      </w:r>
    </w:p>
    <w:p w14:paraId="52A23CD1" w14:textId="77777777" w:rsidR="00AB7D94" w:rsidRPr="00B3034F" w:rsidRDefault="00AB7D94" w:rsidP="00B26FAD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8EE8D48" w14:textId="3397847F" w:rsidR="003D6681" w:rsidRPr="00B3034F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B3034F">
        <w:rPr>
          <w:rFonts w:asciiTheme="majorHAnsi" w:hAnsiTheme="majorHAnsi" w:cstheme="majorHAnsi"/>
          <w:sz w:val="18"/>
          <w:szCs w:val="18"/>
        </w:rPr>
        <w:t>Hülya ALPER</w:t>
      </w:r>
    </w:p>
    <w:p w14:paraId="4C987828" w14:textId="3E52CDCA" w:rsidR="003D6681" w:rsidRPr="00B3034F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B3034F">
        <w:rPr>
          <w:rFonts w:asciiTheme="majorHAnsi" w:hAnsiTheme="majorHAnsi" w:cstheme="majorHAnsi"/>
          <w:sz w:val="18"/>
          <w:szCs w:val="18"/>
        </w:rPr>
        <w:t>WALD Akademi Direktörü</w:t>
      </w:r>
    </w:p>
    <w:sectPr w:rsidR="003D6681" w:rsidRPr="00B3034F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001BE" w14:textId="77777777" w:rsidR="00EE6755" w:rsidRDefault="00EE6755">
      <w:r>
        <w:separator/>
      </w:r>
    </w:p>
  </w:endnote>
  <w:endnote w:type="continuationSeparator" w:id="0">
    <w:p w14:paraId="60681F77" w14:textId="77777777" w:rsidR="00EE6755" w:rsidRDefault="00EE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3DDF4" w14:textId="77777777" w:rsidR="00EE6755" w:rsidRDefault="00EE6755">
      <w:r>
        <w:separator/>
      </w:r>
    </w:p>
  </w:footnote>
  <w:footnote w:type="continuationSeparator" w:id="0">
    <w:p w14:paraId="7445951E" w14:textId="77777777" w:rsidR="00EE6755" w:rsidRDefault="00EE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1414" w14:textId="77777777" w:rsidR="00EE650C" w:rsidRDefault="00236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tr-TR"/>
      </w:rPr>
      <w:drawing>
        <wp:inline distT="0" distB="0" distL="0" distR="0" wp14:anchorId="4E816E7F" wp14:editId="5678DF78">
          <wp:extent cx="5760720" cy="911457"/>
          <wp:effectExtent l="0" t="0" r="0" b="0"/>
          <wp:docPr id="1" name="image1.jpg" descr="cid:FE6494C1-A865-4DED-B700-5C46D272877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FE6494C1-A865-4DED-B700-5C46D272877F"/>
                  <pic:cNvPicPr preferRelativeResize="0"/>
                </pic:nvPicPr>
                <pic:blipFill>
                  <a:blip r:embed="rId1"/>
                  <a:srcRect t="12269" b="15337"/>
                  <a:stretch>
                    <a:fillRect/>
                  </a:stretch>
                </pic:blipFill>
                <pic:spPr>
                  <a:xfrm>
                    <a:off x="0" y="0"/>
                    <a:ext cx="5760720" cy="911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9D3"/>
    <w:multiLevelType w:val="hybridMultilevel"/>
    <w:tmpl w:val="E1D2E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E50"/>
    <w:multiLevelType w:val="hybridMultilevel"/>
    <w:tmpl w:val="C834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7EF"/>
    <w:multiLevelType w:val="multilevel"/>
    <w:tmpl w:val="195EA17E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FA785A"/>
    <w:multiLevelType w:val="hybridMultilevel"/>
    <w:tmpl w:val="946A423A"/>
    <w:lvl w:ilvl="0" w:tplc="041F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F134222"/>
    <w:multiLevelType w:val="hybridMultilevel"/>
    <w:tmpl w:val="04C2C0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BE0C51"/>
    <w:multiLevelType w:val="multilevel"/>
    <w:tmpl w:val="65445A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4B397F"/>
    <w:multiLevelType w:val="multilevel"/>
    <w:tmpl w:val="F3A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0C"/>
    <w:rsid w:val="00040F5E"/>
    <w:rsid w:val="000C23D4"/>
    <w:rsid w:val="000F746D"/>
    <w:rsid w:val="0012371A"/>
    <w:rsid w:val="00136D94"/>
    <w:rsid w:val="00140503"/>
    <w:rsid w:val="001652C6"/>
    <w:rsid w:val="0017382D"/>
    <w:rsid w:val="001815AB"/>
    <w:rsid w:val="00187A9E"/>
    <w:rsid w:val="001B7A0E"/>
    <w:rsid w:val="00204950"/>
    <w:rsid w:val="00236D28"/>
    <w:rsid w:val="00257948"/>
    <w:rsid w:val="002674C9"/>
    <w:rsid w:val="00297FE6"/>
    <w:rsid w:val="00307686"/>
    <w:rsid w:val="003A4876"/>
    <w:rsid w:val="003C4CB5"/>
    <w:rsid w:val="003D149F"/>
    <w:rsid w:val="003D6681"/>
    <w:rsid w:val="003D75C2"/>
    <w:rsid w:val="00403434"/>
    <w:rsid w:val="00425341"/>
    <w:rsid w:val="00485460"/>
    <w:rsid w:val="004A5C68"/>
    <w:rsid w:val="004B02E5"/>
    <w:rsid w:val="004B2E1B"/>
    <w:rsid w:val="004D478D"/>
    <w:rsid w:val="004F22A7"/>
    <w:rsid w:val="00522E61"/>
    <w:rsid w:val="005342DC"/>
    <w:rsid w:val="005374D1"/>
    <w:rsid w:val="005810E9"/>
    <w:rsid w:val="005A12EC"/>
    <w:rsid w:val="005C4EDE"/>
    <w:rsid w:val="005D2EAA"/>
    <w:rsid w:val="00602972"/>
    <w:rsid w:val="0064212A"/>
    <w:rsid w:val="00664BAB"/>
    <w:rsid w:val="006854D1"/>
    <w:rsid w:val="00695E57"/>
    <w:rsid w:val="006A3BB0"/>
    <w:rsid w:val="006C33F4"/>
    <w:rsid w:val="006C3564"/>
    <w:rsid w:val="007138C0"/>
    <w:rsid w:val="00713F05"/>
    <w:rsid w:val="00737687"/>
    <w:rsid w:val="007474CE"/>
    <w:rsid w:val="00762732"/>
    <w:rsid w:val="007759BD"/>
    <w:rsid w:val="007761B3"/>
    <w:rsid w:val="007C2DCD"/>
    <w:rsid w:val="007D5497"/>
    <w:rsid w:val="007E0F73"/>
    <w:rsid w:val="007E41D3"/>
    <w:rsid w:val="00800927"/>
    <w:rsid w:val="00837328"/>
    <w:rsid w:val="008716DE"/>
    <w:rsid w:val="008837B7"/>
    <w:rsid w:val="008E4728"/>
    <w:rsid w:val="0091446A"/>
    <w:rsid w:val="009161F6"/>
    <w:rsid w:val="00936183"/>
    <w:rsid w:val="00980F99"/>
    <w:rsid w:val="00982622"/>
    <w:rsid w:val="00986D69"/>
    <w:rsid w:val="009917FC"/>
    <w:rsid w:val="009921E4"/>
    <w:rsid w:val="009B062D"/>
    <w:rsid w:val="009B7AE7"/>
    <w:rsid w:val="009D7F68"/>
    <w:rsid w:val="009F6A99"/>
    <w:rsid w:val="00A21D19"/>
    <w:rsid w:val="00A25343"/>
    <w:rsid w:val="00A571B5"/>
    <w:rsid w:val="00A66C1E"/>
    <w:rsid w:val="00AB7D94"/>
    <w:rsid w:val="00AD6ABB"/>
    <w:rsid w:val="00AE13CF"/>
    <w:rsid w:val="00B26FAD"/>
    <w:rsid w:val="00B3034F"/>
    <w:rsid w:val="00B51A23"/>
    <w:rsid w:val="00B71626"/>
    <w:rsid w:val="00B7381A"/>
    <w:rsid w:val="00B75B7E"/>
    <w:rsid w:val="00B8430D"/>
    <w:rsid w:val="00B91854"/>
    <w:rsid w:val="00C4445B"/>
    <w:rsid w:val="00C44E0A"/>
    <w:rsid w:val="00C8002D"/>
    <w:rsid w:val="00C837A7"/>
    <w:rsid w:val="00C92E3A"/>
    <w:rsid w:val="00CC3459"/>
    <w:rsid w:val="00CD7E33"/>
    <w:rsid w:val="00CF208E"/>
    <w:rsid w:val="00D101EC"/>
    <w:rsid w:val="00D231E8"/>
    <w:rsid w:val="00D6694B"/>
    <w:rsid w:val="00D77C20"/>
    <w:rsid w:val="00DE1E6D"/>
    <w:rsid w:val="00E20505"/>
    <w:rsid w:val="00E47CEC"/>
    <w:rsid w:val="00E50384"/>
    <w:rsid w:val="00E55E4D"/>
    <w:rsid w:val="00ED0063"/>
    <w:rsid w:val="00EE54CD"/>
    <w:rsid w:val="00EE650C"/>
    <w:rsid w:val="00EE6755"/>
    <w:rsid w:val="00EF0653"/>
    <w:rsid w:val="00F00018"/>
    <w:rsid w:val="00F25D66"/>
    <w:rsid w:val="00FA3947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F3C"/>
  <w15:docId w15:val="{312B644A-FAEC-8F42-9D4B-6233C48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37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71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F6A99"/>
    <w:pPr>
      <w:ind w:left="720"/>
      <w:contextualSpacing/>
    </w:pPr>
  </w:style>
  <w:style w:type="character" w:customStyle="1" w:styleId="anabaslikkir2">
    <w:name w:val="anabaslikkir2"/>
    <w:basedOn w:val="VarsaylanParagrafYazTipi"/>
    <w:rsid w:val="004B02E5"/>
    <w:rPr>
      <w:rFonts w:ascii="Arial" w:hAnsi="Arial" w:cs="Arial" w:hint="default"/>
      <w:b/>
      <w:bCs/>
      <w:strike w:val="0"/>
      <w:dstrike w:val="0"/>
      <w:color w:val="FF3333"/>
      <w:sz w:val="18"/>
      <w:szCs w:val="18"/>
      <w:u w:val="none"/>
      <w:effect w:val="none"/>
    </w:rPr>
  </w:style>
  <w:style w:type="character" w:styleId="Kpr">
    <w:name w:val="Hyperlink"/>
    <w:basedOn w:val="VarsaylanParagrafYazTipi"/>
    <w:uiPriority w:val="99"/>
    <w:unhideWhenUsed/>
    <w:rsid w:val="00D66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56AF-5F6E-4AC6-B8AA-DBA79553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 Alpan</dc:creator>
  <cp:lastModifiedBy>W10H</cp:lastModifiedBy>
  <cp:revision>3</cp:revision>
  <cp:lastPrinted>2023-12-12T10:05:00Z</cp:lastPrinted>
  <dcterms:created xsi:type="dcterms:W3CDTF">2024-01-16T06:19:00Z</dcterms:created>
  <dcterms:modified xsi:type="dcterms:W3CDTF">2024-01-16T06:19:00Z</dcterms:modified>
</cp:coreProperties>
</file>